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2F172E0" w14:textId="77777777" w:rsidR="002B6718" w:rsidRDefault="001616D0">
      <w:pPr>
        <w:pStyle w:val="Title"/>
        <w:spacing w:before="0" w:after="0"/>
        <w:rPr>
          <w:sz w:val="28"/>
          <w:szCs w:val="28"/>
        </w:rPr>
      </w:pPr>
      <w:bookmarkStart w:id="0" w:name="_gjdgxs" w:colFirst="0" w:colLast="0"/>
      <w:bookmarkEnd w:id="0"/>
      <w:r>
        <w:t>Reviewing a video</w:t>
      </w:r>
    </w:p>
    <w:tbl>
      <w:tblPr>
        <w:tblStyle w:val="a"/>
        <w:tblW w:w="90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6"/>
      </w:tblGrid>
      <w:tr w:rsidR="002B6718" w14:paraId="3E6AE6D3" w14:textId="77777777" w:rsidTr="001161C9">
        <w:trPr>
          <w:trHeight w:val="3380"/>
        </w:trPr>
        <w:tc>
          <w:tcPr>
            <w:tcW w:w="90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D0DAE9" w14:textId="77777777" w:rsidR="002B6718" w:rsidRDefault="00161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Describe the video — what is happening?</w:t>
            </w:r>
          </w:p>
        </w:tc>
      </w:tr>
      <w:tr w:rsidR="002B6718" w14:paraId="1AD12D16" w14:textId="77777777" w:rsidTr="001161C9">
        <w:trPr>
          <w:trHeight w:val="3380"/>
        </w:trPr>
        <w:tc>
          <w:tcPr>
            <w:tcW w:w="90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25FFC0" w14:textId="77777777" w:rsidR="002B6718" w:rsidRDefault="00161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What can you see in the video? Describe it in as much detail as you can.</w:t>
            </w:r>
          </w:p>
        </w:tc>
      </w:tr>
      <w:tr w:rsidR="002B6718" w14:paraId="630399CF" w14:textId="77777777" w:rsidTr="001161C9">
        <w:trPr>
          <w:trHeight w:val="3380"/>
        </w:trPr>
        <w:tc>
          <w:tcPr>
            <w:tcW w:w="90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BB71A4" w14:textId="77777777" w:rsidR="002B6718" w:rsidRDefault="00161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If you were to make a similar video, what would you do differently?</w:t>
            </w:r>
          </w:p>
        </w:tc>
      </w:tr>
    </w:tbl>
    <w:p w14:paraId="1C30965C" w14:textId="77777777" w:rsidR="002B6718" w:rsidRDefault="001616D0">
      <w:pPr>
        <w:rPr>
          <w:color w:val="666666"/>
          <w:sz w:val="18"/>
          <w:szCs w:val="18"/>
        </w:rPr>
      </w:pPr>
      <w:r>
        <w:rPr>
          <w:color w:val="666666"/>
          <w:sz w:val="18"/>
          <w:szCs w:val="18"/>
        </w:rPr>
        <w:t xml:space="preserve">Resources are updated regularly — the latest version is available at: </w:t>
      </w:r>
      <w:hyperlink r:id="rId6">
        <w:r>
          <w:rPr>
            <w:color w:val="1155CC"/>
            <w:sz w:val="18"/>
            <w:szCs w:val="18"/>
            <w:u w:val="single"/>
          </w:rPr>
          <w:t>ncce.io/</w:t>
        </w:r>
        <w:proofErr w:type="spellStart"/>
        <w:r>
          <w:rPr>
            <w:color w:val="1155CC"/>
            <w:sz w:val="18"/>
            <w:szCs w:val="18"/>
            <w:u w:val="single"/>
          </w:rPr>
          <w:t>tcc</w:t>
        </w:r>
        <w:proofErr w:type="spellEnd"/>
      </w:hyperlink>
      <w:r>
        <w:rPr>
          <w:color w:val="666666"/>
          <w:sz w:val="18"/>
          <w:szCs w:val="18"/>
        </w:rPr>
        <w:t>.</w:t>
      </w:r>
    </w:p>
    <w:p w14:paraId="0F04FA14" w14:textId="77777777" w:rsidR="002B6718" w:rsidRDefault="002B6718">
      <w:pPr>
        <w:rPr>
          <w:color w:val="666666"/>
          <w:sz w:val="18"/>
          <w:szCs w:val="18"/>
        </w:rPr>
      </w:pPr>
    </w:p>
    <w:p w14:paraId="4CFA7CA6" w14:textId="77777777" w:rsidR="002B6718" w:rsidRDefault="001616D0">
      <w:pPr>
        <w:rPr>
          <w:color w:val="666666"/>
          <w:sz w:val="18"/>
          <w:szCs w:val="18"/>
        </w:rPr>
      </w:pPr>
      <w:r>
        <w:rPr>
          <w:color w:val="666666"/>
          <w:sz w:val="18"/>
          <w:szCs w:val="18"/>
        </w:rPr>
        <w:t xml:space="preserve">This resource is licensed under the Open Government </w:t>
      </w:r>
      <w:proofErr w:type="spellStart"/>
      <w:r>
        <w:rPr>
          <w:color w:val="666666"/>
          <w:sz w:val="18"/>
          <w:szCs w:val="18"/>
        </w:rPr>
        <w:t>Licence</w:t>
      </w:r>
      <w:proofErr w:type="spellEnd"/>
      <w:r>
        <w:rPr>
          <w:color w:val="666666"/>
          <w:sz w:val="18"/>
          <w:szCs w:val="18"/>
        </w:rPr>
        <w:t>, vers</w:t>
      </w:r>
      <w:r>
        <w:rPr>
          <w:color w:val="666666"/>
          <w:sz w:val="18"/>
          <w:szCs w:val="18"/>
        </w:rPr>
        <w:t xml:space="preserve">ion 3. For more information on this </w:t>
      </w:r>
      <w:proofErr w:type="spellStart"/>
      <w:r>
        <w:rPr>
          <w:color w:val="666666"/>
          <w:sz w:val="18"/>
          <w:szCs w:val="18"/>
        </w:rPr>
        <w:t>licence</w:t>
      </w:r>
      <w:proofErr w:type="spellEnd"/>
      <w:r>
        <w:rPr>
          <w:color w:val="666666"/>
          <w:sz w:val="18"/>
          <w:szCs w:val="18"/>
        </w:rPr>
        <w:t xml:space="preserve">, see </w:t>
      </w:r>
      <w:hyperlink r:id="rId7">
        <w:r>
          <w:rPr>
            <w:color w:val="1155CC"/>
            <w:sz w:val="18"/>
            <w:szCs w:val="18"/>
            <w:u w:val="single"/>
          </w:rPr>
          <w:t>ncce.io/</w:t>
        </w:r>
        <w:proofErr w:type="spellStart"/>
        <w:r>
          <w:rPr>
            <w:color w:val="1155CC"/>
            <w:sz w:val="18"/>
            <w:szCs w:val="18"/>
            <w:u w:val="single"/>
          </w:rPr>
          <w:t>ogl</w:t>
        </w:r>
        <w:proofErr w:type="spellEnd"/>
      </w:hyperlink>
      <w:r>
        <w:rPr>
          <w:color w:val="666666"/>
          <w:sz w:val="18"/>
          <w:szCs w:val="18"/>
        </w:rPr>
        <w:t>.</w:t>
      </w:r>
    </w:p>
    <w:sectPr w:rsidR="002B67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F2D49" w14:textId="77777777" w:rsidR="001616D0" w:rsidRDefault="001616D0">
      <w:pPr>
        <w:spacing w:line="240" w:lineRule="auto"/>
      </w:pPr>
      <w:r>
        <w:separator/>
      </w:r>
    </w:p>
  </w:endnote>
  <w:endnote w:type="continuationSeparator" w:id="0">
    <w:p w14:paraId="3E08BDDD" w14:textId="77777777" w:rsidR="001616D0" w:rsidRDefault="001616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Quicksand">
    <w:altName w:val="Calibri"/>
    <w:panose1 w:val="020B060402020202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66617" w14:textId="77777777" w:rsidR="001161C9" w:rsidRDefault="001161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5283A" w14:textId="77777777" w:rsidR="002B6718" w:rsidRDefault="001616D0">
    <w:pPr>
      <w:rPr>
        <w:sz w:val="18"/>
        <w:szCs w:val="18"/>
      </w:rPr>
    </w:pPr>
    <w:r>
      <w:rPr>
        <w:color w:val="666666"/>
        <w:sz w:val="18"/>
        <w:szCs w:val="18"/>
      </w:rPr>
      <w:t xml:space="preserve">Page </w:t>
    </w:r>
    <w:r>
      <w:rPr>
        <w:color w:val="666666"/>
        <w:sz w:val="18"/>
        <w:szCs w:val="18"/>
      </w:rPr>
      <w:fldChar w:fldCharType="begin"/>
    </w:r>
    <w:r>
      <w:rPr>
        <w:color w:val="666666"/>
        <w:sz w:val="18"/>
        <w:szCs w:val="18"/>
      </w:rPr>
      <w:instrText>PAGE</w:instrText>
    </w:r>
    <w:r>
      <w:rPr>
        <w:color w:val="666666"/>
        <w:sz w:val="18"/>
        <w:szCs w:val="18"/>
      </w:rPr>
      <w:fldChar w:fldCharType="separate"/>
    </w:r>
    <w:r w:rsidR="001161C9">
      <w:rPr>
        <w:noProof/>
        <w:color w:val="666666"/>
        <w:sz w:val="18"/>
        <w:szCs w:val="18"/>
      </w:rPr>
      <w:t>1</w:t>
    </w:r>
    <w:r>
      <w:rPr>
        <w:color w:val="666666"/>
        <w:sz w:val="18"/>
        <w:szCs w:val="18"/>
      </w:rPr>
      <w:fldChar w:fldCharType="end"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  <w:t>Last updated: 09-07-21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AECC6" w14:textId="77777777" w:rsidR="001161C9" w:rsidRDefault="001161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3AC9D" w14:textId="77777777" w:rsidR="001616D0" w:rsidRDefault="001616D0">
      <w:pPr>
        <w:spacing w:line="240" w:lineRule="auto"/>
      </w:pPr>
      <w:r>
        <w:separator/>
      </w:r>
    </w:p>
  </w:footnote>
  <w:footnote w:type="continuationSeparator" w:id="0">
    <w:p w14:paraId="5E53FB30" w14:textId="77777777" w:rsidR="001616D0" w:rsidRDefault="001616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28979" w14:textId="77777777" w:rsidR="001161C9" w:rsidRDefault="001161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5AED9" w14:textId="77777777" w:rsidR="002B6718" w:rsidRDefault="002B6718">
    <w:pPr>
      <w:ind w:left="-720" w:right="-690"/>
      <w:rPr>
        <w:rFonts w:ascii="Arial" w:eastAsia="Arial" w:hAnsi="Arial" w:cs="Arial"/>
        <w:color w:val="666666"/>
      </w:rPr>
    </w:pPr>
  </w:p>
  <w:tbl>
    <w:tblPr>
      <w:tblStyle w:val="a0"/>
      <w:tblW w:w="10440" w:type="dxa"/>
      <w:tblInd w:w="-62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Look w:val="0600" w:firstRow="0" w:lastRow="0" w:firstColumn="0" w:lastColumn="0" w:noHBand="1" w:noVBand="1"/>
    </w:tblPr>
    <w:tblGrid>
      <w:gridCol w:w="5595"/>
      <w:gridCol w:w="4845"/>
    </w:tblGrid>
    <w:tr w:rsidR="002B6718" w14:paraId="07294F78" w14:textId="77777777">
      <w:tc>
        <w:tcPr>
          <w:tcW w:w="5595" w:type="dxa"/>
          <w:tcBorders>
            <w:top w:val="nil"/>
            <w:left w:val="nil"/>
            <w:bottom w:val="nil"/>
            <w:right w:val="nil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5841B4F7" w14:textId="77777777" w:rsidR="002B6718" w:rsidRDefault="001616D0">
          <w:pPr>
            <w:ind w:right="-234"/>
            <w:rPr>
              <w:color w:val="666666"/>
              <w:sz w:val="18"/>
              <w:szCs w:val="18"/>
            </w:rPr>
          </w:pPr>
          <w:r>
            <w:rPr>
              <w:color w:val="666666"/>
              <w:sz w:val="18"/>
              <w:szCs w:val="18"/>
            </w:rPr>
            <w:t>Year 5 – Video production</w:t>
          </w:r>
        </w:p>
        <w:p w14:paraId="6BC8446A" w14:textId="77777777" w:rsidR="002B6718" w:rsidRDefault="001616D0">
          <w:pPr>
            <w:ind w:right="-234"/>
            <w:rPr>
              <w:color w:val="666666"/>
              <w:sz w:val="18"/>
              <w:szCs w:val="18"/>
            </w:rPr>
          </w:pPr>
          <w:r>
            <w:rPr>
              <w:color w:val="666666"/>
              <w:sz w:val="18"/>
              <w:szCs w:val="18"/>
            </w:rPr>
            <w:t>Lesson 1 – What is video?</w:t>
          </w:r>
        </w:p>
        <w:p w14:paraId="7CF58ACB" w14:textId="77777777" w:rsidR="002B6718" w:rsidRDefault="002B6718">
          <w:pPr>
            <w:ind w:right="-234"/>
            <w:rPr>
              <w:color w:val="666666"/>
              <w:sz w:val="18"/>
              <w:szCs w:val="18"/>
            </w:rPr>
          </w:pPr>
        </w:p>
        <w:p w14:paraId="72DA8A59" w14:textId="77777777" w:rsidR="002B6718" w:rsidRDefault="001616D0">
          <w:pPr>
            <w:ind w:right="-234"/>
            <w:rPr>
              <w:color w:val="666666"/>
              <w:sz w:val="18"/>
              <w:szCs w:val="18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C5BD313" wp14:editId="49BD64AE">
                <wp:simplePos x="0" y="0"/>
                <wp:positionH relativeFrom="column">
                  <wp:posOffset>47626</wp:posOffset>
                </wp:positionH>
                <wp:positionV relativeFrom="paragraph">
                  <wp:posOffset>47625</wp:posOffset>
                </wp:positionV>
                <wp:extent cx="1717040" cy="762000"/>
                <wp:effectExtent l="0" t="0" r="0" b="0"/>
                <wp:wrapSquare wrapText="bothSides" distT="0" distB="0" distL="114300" distR="114300"/>
                <wp:docPr id="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7620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4FA7B3B" w14:textId="77777777" w:rsidR="002B6718" w:rsidRDefault="002B6718">
          <w:pPr>
            <w:ind w:right="-234"/>
            <w:rPr>
              <w:color w:val="666666"/>
              <w:sz w:val="18"/>
              <w:szCs w:val="18"/>
            </w:rPr>
          </w:pPr>
        </w:p>
      </w:tc>
      <w:tc>
        <w:tcPr>
          <w:tcW w:w="4845" w:type="dxa"/>
          <w:tcBorders>
            <w:top w:val="nil"/>
            <w:left w:val="nil"/>
            <w:bottom w:val="nil"/>
            <w:right w:val="nil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58566CDC" w14:textId="77777777" w:rsidR="002B6718" w:rsidRDefault="002B6718">
          <w:pPr>
            <w:widowControl w:val="0"/>
            <w:spacing w:line="240" w:lineRule="auto"/>
            <w:ind w:right="150"/>
            <w:jc w:val="right"/>
            <w:rPr>
              <w:color w:val="666666"/>
              <w:sz w:val="18"/>
              <w:szCs w:val="18"/>
            </w:rPr>
          </w:pPr>
        </w:p>
        <w:p w14:paraId="069B1961" w14:textId="77777777" w:rsidR="002B6718" w:rsidRDefault="002B6718">
          <w:pPr>
            <w:widowControl w:val="0"/>
            <w:spacing w:line="240" w:lineRule="auto"/>
            <w:ind w:right="150"/>
            <w:jc w:val="right"/>
            <w:rPr>
              <w:color w:val="666666"/>
              <w:sz w:val="18"/>
              <w:szCs w:val="18"/>
            </w:rPr>
          </w:pPr>
        </w:p>
      </w:tc>
    </w:tr>
  </w:tbl>
  <w:p w14:paraId="56DA6F08" w14:textId="77777777" w:rsidR="002B6718" w:rsidRDefault="002B6718">
    <w:pPr>
      <w:ind w:right="-234"/>
      <w:rPr>
        <w:color w:val="666666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516BA" w14:textId="77777777" w:rsidR="001161C9" w:rsidRDefault="001161C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718"/>
    <w:rsid w:val="001161C9"/>
    <w:rsid w:val="001616D0"/>
    <w:rsid w:val="002B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37BEC9"/>
  <w15:docId w15:val="{58A5779B-DAE4-244D-8CDB-557095280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Quicksand" w:eastAsia="Quicksand" w:hAnsi="Quicksand" w:cs="Quicksand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120"/>
      <w:outlineLvl w:val="0"/>
    </w:pPr>
    <w:rPr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00" w:after="120"/>
    </w:pPr>
    <w:rPr>
      <w:b/>
      <w:color w:val="5B5BA5"/>
      <w:sz w:val="48"/>
      <w:szCs w:val="4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rFonts w:ascii="Arial" w:eastAsia="Arial" w:hAnsi="Arial" w:cs="Arial"/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161C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61C9"/>
  </w:style>
  <w:style w:type="paragraph" w:styleId="Footer">
    <w:name w:val="footer"/>
    <w:basedOn w:val="Normal"/>
    <w:link w:val="FooterChar"/>
    <w:uiPriority w:val="99"/>
    <w:unhideWhenUsed/>
    <w:rsid w:val="001161C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61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ncce.io/og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cce.io/tcc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2022-01-31T11:37:00Z</dcterms:created>
  <dcterms:modified xsi:type="dcterms:W3CDTF">2022-01-31T11:52:00Z</dcterms:modified>
</cp:coreProperties>
</file>